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127875" w14:textId="77777777" w:rsidR="00DD0A09" w:rsidRPr="00DD0A09" w:rsidRDefault="00DD0A09" w:rsidP="00DD0A09">
      <w:pPr>
        <w:shd w:val="clear" w:color="auto" w:fill="FFFFFF"/>
        <w:spacing w:after="270" w:line="390" w:lineRule="atLeast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bookmarkStart w:id="0" w:name="_GoBack"/>
      <w:bookmarkEnd w:id="0"/>
      <w:r w:rsidRPr="00DD0A09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Особенности системы водоснабжения многоквартирного дома</w:t>
      </w:r>
    </w:p>
    <w:p w14:paraId="31A40881" w14:textId="77777777" w:rsidR="00DD0A09" w:rsidRPr="00DD0A09" w:rsidRDefault="00DD0A09" w:rsidP="00DD0A0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595959"/>
          <w:sz w:val="21"/>
          <w:szCs w:val="21"/>
          <w:lang w:eastAsia="ru-RU"/>
        </w:rPr>
      </w:pPr>
      <w:r w:rsidRPr="00DD0A09">
        <w:rPr>
          <w:rFonts w:ascii="Arial" w:eastAsia="Times New Roman" w:hAnsi="Arial" w:cs="Arial"/>
          <w:color w:val="595959"/>
          <w:sz w:val="21"/>
          <w:szCs w:val="21"/>
          <w:lang w:eastAsia="ru-RU"/>
        </w:rPr>
        <w:t>Водообеспечение производится благодаря инженерно-техническим магистралям, регуляторам водяного напора, учетным и фильтрующим устройствам, запорно-регулирующей арматуре.</w:t>
      </w:r>
    </w:p>
    <w:p w14:paraId="7CE71B32" w14:textId="77777777" w:rsidR="00DD0A09" w:rsidRPr="00DD0A09" w:rsidRDefault="00DD0A09" w:rsidP="00DD0A09">
      <w:pPr>
        <w:shd w:val="clear" w:color="auto" w:fill="FFFFFF"/>
        <w:spacing w:after="345" w:line="240" w:lineRule="auto"/>
        <w:textAlignment w:val="baseline"/>
        <w:rPr>
          <w:rFonts w:ascii="Arial" w:eastAsia="Times New Roman" w:hAnsi="Arial" w:cs="Arial"/>
          <w:color w:val="595959"/>
          <w:sz w:val="21"/>
          <w:szCs w:val="21"/>
          <w:lang w:eastAsia="ru-RU"/>
        </w:rPr>
      </w:pPr>
      <w:r w:rsidRPr="00DD0A09">
        <w:rPr>
          <w:rFonts w:ascii="Arial" w:eastAsia="Times New Roman" w:hAnsi="Arial" w:cs="Arial"/>
          <w:color w:val="595959"/>
          <w:sz w:val="21"/>
          <w:szCs w:val="21"/>
          <w:lang w:eastAsia="ru-RU"/>
        </w:rPr>
        <w:t>Система водоснабжения в МКД рассчитана на поквартирную разводку. Чем больше этажей, квартир и санитарного оборудования, тем она сложнее.</w:t>
      </w:r>
    </w:p>
    <w:p w14:paraId="490B414D" w14:textId="77777777" w:rsidR="00DD0A09" w:rsidRPr="00DD0A09" w:rsidRDefault="00DD0A09" w:rsidP="00DD0A09">
      <w:pPr>
        <w:shd w:val="clear" w:color="auto" w:fill="FFFFFF"/>
        <w:spacing w:after="345" w:line="240" w:lineRule="auto"/>
        <w:textAlignment w:val="baseline"/>
        <w:rPr>
          <w:rFonts w:ascii="Arial" w:eastAsia="Times New Roman" w:hAnsi="Arial" w:cs="Arial"/>
          <w:color w:val="595959"/>
          <w:sz w:val="21"/>
          <w:szCs w:val="21"/>
          <w:lang w:eastAsia="ru-RU"/>
        </w:rPr>
      </w:pPr>
      <w:r w:rsidRPr="00DD0A09">
        <w:rPr>
          <w:rFonts w:ascii="Arial" w:eastAsia="Times New Roman" w:hAnsi="Arial" w:cs="Arial"/>
          <w:color w:val="595959"/>
          <w:sz w:val="21"/>
          <w:szCs w:val="21"/>
          <w:lang w:eastAsia="ru-RU"/>
        </w:rPr>
        <w:t>Основной особенностью подачи воды в квартиры высоток является то, что жидкость должна пройти несколько предварительных этапов очищения от примесей и обеззараживание, к примеру, путем хлорирования. В частных домах, питающихся от локального источника, подобные манипуляции обычно не проводятся. Используются только местные фильтры.</w:t>
      </w:r>
    </w:p>
    <w:p w14:paraId="4FD515CA" w14:textId="77777777" w:rsidR="00DD0A09" w:rsidRPr="00DD0A09" w:rsidRDefault="00DD0A09" w:rsidP="00DD0A09">
      <w:pPr>
        <w:shd w:val="clear" w:color="auto" w:fill="FFFFFF"/>
        <w:spacing w:after="345" w:line="240" w:lineRule="auto"/>
        <w:textAlignment w:val="baseline"/>
        <w:rPr>
          <w:rFonts w:ascii="Arial" w:eastAsia="Times New Roman" w:hAnsi="Arial" w:cs="Arial"/>
          <w:color w:val="595959"/>
          <w:sz w:val="21"/>
          <w:szCs w:val="21"/>
          <w:lang w:eastAsia="ru-RU"/>
        </w:rPr>
      </w:pPr>
      <w:r w:rsidRPr="00DD0A09">
        <w:rPr>
          <w:rFonts w:ascii="Arial" w:eastAsia="Times New Roman" w:hAnsi="Arial" w:cs="Arial"/>
          <w:color w:val="595959"/>
          <w:sz w:val="21"/>
          <w:szCs w:val="21"/>
          <w:lang w:eastAsia="ru-RU"/>
        </w:rPr>
        <w:t xml:space="preserve">Проектные работы по созданию </w:t>
      </w:r>
      <w:proofErr w:type="spellStart"/>
      <w:r w:rsidRPr="00DD0A09">
        <w:rPr>
          <w:rFonts w:ascii="Arial" w:eastAsia="Times New Roman" w:hAnsi="Arial" w:cs="Arial"/>
          <w:color w:val="595959"/>
          <w:sz w:val="21"/>
          <w:szCs w:val="21"/>
          <w:lang w:eastAsia="ru-RU"/>
        </w:rPr>
        <w:t>водоснабжающей</w:t>
      </w:r>
      <w:proofErr w:type="spellEnd"/>
      <w:r w:rsidRPr="00DD0A09">
        <w:rPr>
          <w:rFonts w:ascii="Arial" w:eastAsia="Times New Roman" w:hAnsi="Arial" w:cs="Arial"/>
          <w:color w:val="595959"/>
          <w:sz w:val="21"/>
          <w:szCs w:val="21"/>
          <w:lang w:eastAsia="ru-RU"/>
        </w:rPr>
        <w:t xml:space="preserve"> системы в многоэтажке ведутся в соответствии с нормативами СП 30.13330.2012. Основные пункты документа, на которые опираются инженеры:</w:t>
      </w:r>
    </w:p>
    <w:p w14:paraId="3CB1D906" w14:textId="77777777" w:rsidR="00DD0A09" w:rsidRPr="00DD0A09" w:rsidRDefault="00DD0A09" w:rsidP="00DD0A0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595959"/>
          <w:sz w:val="21"/>
          <w:szCs w:val="21"/>
          <w:lang w:eastAsia="ru-RU"/>
        </w:rPr>
      </w:pPr>
      <w:r w:rsidRPr="00DD0A09">
        <w:rPr>
          <w:rFonts w:ascii="Arial" w:eastAsia="Times New Roman" w:hAnsi="Arial" w:cs="Arial"/>
          <w:color w:val="595959"/>
          <w:sz w:val="21"/>
          <w:szCs w:val="21"/>
          <w:lang w:eastAsia="ru-RU"/>
        </w:rPr>
        <w:t>соответствие воды по составу и качеству санитарным нормам;</w:t>
      </w:r>
    </w:p>
    <w:p w14:paraId="0DDF9193" w14:textId="77777777" w:rsidR="00DD0A09" w:rsidRPr="00DD0A09" w:rsidRDefault="00DD0A09" w:rsidP="00DD0A0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595959"/>
          <w:sz w:val="21"/>
          <w:szCs w:val="21"/>
          <w:lang w:eastAsia="ru-RU"/>
        </w:rPr>
      </w:pPr>
      <w:r w:rsidRPr="00DD0A09">
        <w:rPr>
          <w:rFonts w:ascii="Arial" w:eastAsia="Times New Roman" w:hAnsi="Arial" w:cs="Arial"/>
          <w:color w:val="595959"/>
          <w:sz w:val="21"/>
          <w:szCs w:val="21"/>
          <w:lang w:eastAsia="ru-RU"/>
        </w:rPr>
        <w:t>температурный режим горячей жидкости в точках водоразбора – не менее 60 градусов;</w:t>
      </w:r>
    </w:p>
    <w:p w14:paraId="54E07870" w14:textId="77777777" w:rsidR="00DD0A09" w:rsidRPr="00DD0A09" w:rsidRDefault="00DD0A09" w:rsidP="00DD0A0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595959"/>
          <w:sz w:val="21"/>
          <w:szCs w:val="21"/>
          <w:lang w:eastAsia="ru-RU"/>
        </w:rPr>
      </w:pPr>
      <w:r w:rsidRPr="00DD0A09">
        <w:rPr>
          <w:rFonts w:ascii="Arial" w:eastAsia="Times New Roman" w:hAnsi="Arial" w:cs="Arial"/>
          <w:color w:val="595959"/>
          <w:sz w:val="21"/>
          <w:szCs w:val="21"/>
          <w:lang w:eastAsia="ru-RU"/>
        </w:rPr>
        <w:t xml:space="preserve">отсутствие увеличения </w:t>
      </w:r>
      <w:proofErr w:type="spellStart"/>
      <w:r w:rsidRPr="00DD0A09">
        <w:rPr>
          <w:rFonts w:ascii="Arial" w:eastAsia="Times New Roman" w:hAnsi="Arial" w:cs="Arial"/>
          <w:color w:val="595959"/>
          <w:sz w:val="21"/>
          <w:szCs w:val="21"/>
          <w:lang w:eastAsia="ru-RU"/>
        </w:rPr>
        <w:t>гидросопротивления</w:t>
      </w:r>
      <w:proofErr w:type="spellEnd"/>
      <w:r w:rsidRPr="00DD0A09">
        <w:rPr>
          <w:rFonts w:ascii="Arial" w:eastAsia="Times New Roman" w:hAnsi="Arial" w:cs="Arial"/>
          <w:color w:val="595959"/>
          <w:sz w:val="21"/>
          <w:szCs w:val="21"/>
          <w:lang w:eastAsia="ru-RU"/>
        </w:rPr>
        <w:t xml:space="preserve"> арматуры и труб в процессе эксплуатации;</w:t>
      </w:r>
    </w:p>
    <w:p w14:paraId="427937D4" w14:textId="77777777" w:rsidR="00DD0A09" w:rsidRPr="00DD0A09" w:rsidRDefault="00DD0A09" w:rsidP="00DD0A0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595959"/>
          <w:sz w:val="21"/>
          <w:szCs w:val="21"/>
          <w:lang w:eastAsia="ru-RU"/>
        </w:rPr>
      </w:pPr>
      <w:r w:rsidRPr="00DD0A09">
        <w:rPr>
          <w:rFonts w:ascii="Arial" w:eastAsia="Times New Roman" w:hAnsi="Arial" w:cs="Arial"/>
          <w:color w:val="595959"/>
          <w:sz w:val="21"/>
          <w:szCs w:val="21"/>
          <w:lang w:eastAsia="ru-RU"/>
        </w:rPr>
        <w:t>наличие непрерывной циркуляции воды при значительной дистанции между теплоносителем и потребителем.</w:t>
      </w:r>
    </w:p>
    <w:p w14:paraId="3F5FA35F" w14:textId="77777777" w:rsidR="00DD0A09" w:rsidRPr="00DD0A09" w:rsidRDefault="00DD0A09" w:rsidP="00DD0A09">
      <w:pPr>
        <w:shd w:val="clear" w:color="auto" w:fill="FFFFFF"/>
        <w:spacing w:after="345" w:line="240" w:lineRule="auto"/>
        <w:textAlignment w:val="baseline"/>
        <w:rPr>
          <w:rFonts w:ascii="Arial" w:eastAsia="Times New Roman" w:hAnsi="Arial" w:cs="Arial"/>
          <w:color w:val="595959"/>
          <w:sz w:val="21"/>
          <w:szCs w:val="21"/>
          <w:lang w:eastAsia="ru-RU"/>
        </w:rPr>
      </w:pPr>
      <w:r w:rsidRPr="00DD0A09">
        <w:rPr>
          <w:rFonts w:ascii="Arial" w:eastAsia="Times New Roman" w:hAnsi="Arial" w:cs="Arial"/>
          <w:color w:val="595959"/>
          <w:sz w:val="21"/>
          <w:szCs w:val="21"/>
          <w:lang w:eastAsia="ru-RU"/>
        </w:rPr>
        <w:t>Допустимо объединение противопожарного водопровода с хозяйственно-питьевым.</w:t>
      </w:r>
    </w:p>
    <w:p w14:paraId="530B47CE" w14:textId="77777777" w:rsidR="00DD0A09" w:rsidRPr="00DD0A09" w:rsidRDefault="00DD0A09" w:rsidP="00DD0A09">
      <w:pPr>
        <w:shd w:val="clear" w:color="auto" w:fill="FFFFFF"/>
        <w:spacing w:after="270" w:line="390" w:lineRule="atLeast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DD0A09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Составляющие элементы системы центрального водоснабжения</w:t>
      </w:r>
    </w:p>
    <w:p w14:paraId="72CE90EF" w14:textId="77777777" w:rsidR="00DD0A09" w:rsidRPr="00DD0A09" w:rsidRDefault="00DD0A09" w:rsidP="00DD0A0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595959"/>
          <w:sz w:val="21"/>
          <w:szCs w:val="21"/>
          <w:lang w:eastAsia="ru-RU"/>
        </w:rPr>
      </w:pPr>
      <w:r w:rsidRPr="00DD0A09">
        <w:rPr>
          <w:rFonts w:ascii="Arial" w:eastAsia="Times New Roman" w:hAnsi="Arial" w:cs="Arial"/>
          <w:noProof/>
          <w:color w:val="000000"/>
          <w:sz w:val="21"/>
          <w:szCs w:val="21"/>
          <w:bdr w:val="none" w:sz="0" w:space="0" w:color="auto" w:frame="1"/>
          <w:lang w:eastAsia="ru-RU"/>
        </w:rPr>
        <w:lastRenderedPageBreak/>
        <w:drawing>
          <wp:inline distT="0" distB="0" distL="0" distR="0" wp14:anchorId="5EBB7593" wp14:editId="589A77F8">
            <wp:extent cx="6158616" cy="4405799"/>
            <wp:effectExtent l="0" t="0" r="0" b="0"/>
            <wp:docPr id="6" name="Рисунок 6" descr="https://strojdvor.ru/wp-content/uploads/2019/01/2_36-320x229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trojdvor.ru/wp-content/uploads/2019/01/2_36-320x229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4670" cy="4431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0A09">
        <w:rPr>
          <w:rFonts w:ascii="Arial" w:eastAsia="Times New Roman" w:hAnsi="Arial" w:cs="Arial"/>
          <w:color w:val="595959"/>
          <w:sz w:val="21"/>
          <w:szCs w:val="21"/>
          <w:lang w:eastAsia="ru-RU"/>
        </w:rPr>
        <w:t>В зданиях с множеством квартир обычно используется централизованная система обеспечения водой. Она предполагает подключение к общей магистрали большинства зданий в городе или поселке. Отличается сложностью проектировки, поскольку подразумевает предоставление воды в сотни жилых помещений с различным расположением.</w:t>
      </w:r>
    </w:p>
    <w:p w14:paraId="799B1EA0" w14:textId="77777777" w:rsidR="00DD0A09" w:rsidRPr="00DD0A09" w:rsidRDefault="00DD0A09" w:rsidP="00DD0A09">
      <w:pPr>
        <w:shd w:val="clear" w:color="auto" w:fill="FFFFFF"/>
        <w:spacing w:after="345" w:line="240" w:lineRule="auto"/>
        <w:textAlignment w:val="baseline"/>
        <w:rPr>
          <w:rFonts w:ascii="Arial" w:eastAsia="Times New Roman" w:hAnsi="Arial" w:cs="Arial"/>
          <w:color w:val="595959"/>
          <w:sz w:val="21"/>
          <w:szCs w:val="21"/>
          <w:lang w:eastAsia="ru-RU"/>
        </w:rPr>
      </w:pPr>
      <w:r w:rsidRPr="00DD0A09">
        <w:rPr>
          <w:rFonts w:ascii="Arial" w:eastAsia="Times New Roman" w:hAnsi="Arial" w:cs="Arial"/>
          <w:color w:val="595959"/>
          <w:sz w:val="21"/>
          <w:szCs w:val="21"/>
          <w:lang w:eastAsia="ru-RU"/>
        </w:rPr>
        <w:t>Забор холодной воды ведется поверхностным способом из природных водоемов, находящихся вдали от источников загрязнения либо из артезианских скважин. От колодцев могут запитываться максимум 3-этажные коттеджи.</w:t>
      </w:r>
    </w:p>
    <w:p w14:paraId="4EF2DF6D" w14:textId="77777777" w:rsidR="00DD0A09" w:rsidRPr="00DD0A09" w:rsidRDefault="00DD0A09" w:rsidP="00DD0A09">
      <w:pPr>
        <w:shd w:val="clear" w:color="auto" w:fill="FFFFFF"/>
        <w:spacing w:after="345" w:line="240" w:lineRule="auto"/>
        <w:textAlignment w:val="baseline"/>
        <w:rPr>
          <w:rFonts w:ascii="Arial" w:eastAsia="Times New Roman" w:hAnsi="Arial" w:cs="Arial"/>
          <w:color w:val="595959"/>
          <w:sz w:val="21"/>
          <w:szCs w:val="21"/>
          <w:lang w:eastAsia="ru-RU"/>
        </w:rPr>
      </w:pPr>
      <w:r w:rsidRPr="00DD0A09">
        <w:rPr>
          <w:rFonts w:ascii="Arial" w:eastAsia="Times New Roman" w:hAnsi="Arial" w:cs="Arial"/>
          <w:color w:val="595959"/>
          <w:sz w:val="21"/>
          <w:szCs w:val="21"/>
          <w:lang w:eastAsia="ru-RU"/>
        </w:rPr>
        <w:t>Централизованная подача включает не только водозабор, но и очистку принятой влаги с дальнейшим направлением потребителям. Система состоит из следующих элементов:</w:t>
      </w:r>
    </w:p>
    <w:p w14:paraId="567249D0" w14:textId="77777777" w:rsidR="00DD0A09" w:rsidRPr="00DD0A09" w:rsidRDefault="00DD0A09" w:rsidP="00DD0A0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595959"/>
          <w:sz w:val="21"/>
          <w:szCs w:val="21"/>
          <w:lang w:eastAsia="ru-RU"/>
        </w:rPr>
      </w:pPr>
      <w:r w:rsidRPr="00DD0A09">
        <w:rPr>
          <w:rFonts w:ascii="Arial" w:eastAsia="Times New Roman" w:hAnsi="Arial" w:cs="Arial"/>
          <w:color w:val="595959"/>
          <w:sz w:val="21"/>
          <w:szCs w:val="21"/>
          <w:lang w:eastAsia="ru-RU"/>
        </w:rPr>
        <w:t>конструкции водозабора, осуществляющие приемку жидкости;</w:t>
      </w:r>
    </w:p>
    <w:p w14:paraId="79869C02" w14:textId="77777777" w:rsidR="00DD0A09" w:rsidRPr="00DD0A09" w:rsidRDefault="00DD0A09" w:rsidP="00DD0A0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595959"/>
          <w:sz w:val="21"/>
          <w:szCs w:val="21"/>
          <w:lang w:eastAsia="ru-RU"/>
        </w:rPr>
      </w:pPr>
      <w:r w:rsidRPr="00DD0A09">
        <w:rPr>
          <w:rFonts w:ascii="Arial" w:eastAsia="Times New Roman" w:hAnsi="Arial" w:cs="Arial"/>
          <w:color w:val="595959"/>
          <w:sz w:val="21"/>
          <w:szCs w:val="21"/>
          <w:lang w:eastAsia="ru-RU"/>
        </w:rPr>
        <w:t>насосные станции, направляющие воду на участки очищения;</w:t>
      </w:r>
    </w:p>
    <w:p w14:paraId="3C1BE4B3" w14:textId="77777777" w:rsidR="00DD0A09" w:rsidRPr="00DD0A09" w:rsidRDefault="00DD0A09" w:rsidP="00DD0A0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595959"/>
          <w:sz w:val="21"/>
          <w:szCs w:val="21"/>
          <w:lang w:eastAsia="ru-RU"/>
        </w:rPr>
      </w:pPr>
      <w:r w:rsidRPr="00DD0A09">
        <w:rPr>
          <w:rFonts w:ascii="Arial" w:eastAsia="Times New Roman" w:hAnsi="Arial" w:cs="Arial"/>
          <w:color w:val="595959"/>
          <w:sz w:val="21"/>
          <w:szCs w:val="21"/>
          <w:lang w:eastAsia="ru-RU"/>
        </w:rPr>
        <w:t>очистительное оборудование;</w:t>
      </w:r>
    </w:p>
    <w:p w14:paraId="15217721" w14:textId="77777777" w:rsidR="00DD0A09" w:rsidRPr="00DD0A09" w:rsidRDefault="00DD0A09" w:rsidP="00DD0A0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595959"/>
          <w:sz w:val="21"/>
          <w:szCs w:val="21"/>
          <w:lang w:eastAsia="ru-RU"/>
        </w:rPr>
      </w:pPr>
      <w:r w:rsidRPr="00DD0A09">
        <w:rPr>
          <w:rFonts w:ascii="Arial" w:eastAsia="Times New Roman" w:hAnsi="Arial" w:cs="Arial"/>
          <w:color w:val="595959"/>
          <w:sz w:val="21"/>
          <w:szCs w:val="21"/>
          <w:lang w:eastAsia="ru-RU"/>
        </w:rPr>
        <w:t>водопроводы для транспортировки водных потоков потребителям;</w:t>
      </w:r>
    </w:p>
    <w:p w14:paraId="3FE3E722" w14:textId="77777777" w:rsidR="00DD0A09" w:rsidRPr="00DD0A09" w:rsidRDefault="00DD0A09" w:rsidP="00DD0A0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595959"/>
          <w:sz w:val="21"/>
          <w:szCs w:val="21"/>
          <w:lang w:eastAsia="ru-RU"/>
        </w:rPr>
      </w:pPr>
      <w:r w:rsidRPr="00DD0A09">
        <w:rPr>
          <w:rFonts w:ascii="Arial" w:eastAsia="Times New Roman" w:hAnsi="Arial" w:cs="Arial"/>
          <w:color w:val="595959"/>
          <w:sz w:val="21"/>
          <w:szCs w:val="21"/>
          <w:lang w:eastAsia="ru-RU"/>
        </w:rPr>
        <w:t>емкости для хранения запасов влаги.</w:t>
      </w:r>
    </w:p>
    <w:p w14:paraId="2526DB65" w14:textId="77777777" w:rsidR="00781554" w:rsidRDefault="00781554"/>
    <w:sectPr w:rsidR="007815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654F6"/>
    <w:multiLevelType w:val="multilevel"/>
    <w:tmpl w:val="4D5E6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7B06CED"/>
    <w:multiLevelType w:val="multilevel"/>
    <w:tmpl w:val="29480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0A09"/>
    <w:rsid w:val="00745C72"/>
    <w:rsid w:val="00781554"/>
    <w:rsid w:val="00DD0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969D8"/>
  <w15:chartTrackingRefBased/>
  <w15:docId w15:val="{8CB7A7A7-B24A-49E7-BBA1-72A46BA7D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53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strojdvor.ru/wp-content/uploads/2019/01/2_36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Палей</dc:creator>
  <cp:keywords/>
  <dc:description/>
  <cp:lastModifiedBy>Светлана Палей</cp:lastModifiedBy>
  <cp:revision>2</cp:revision>
  <dcterms:created xsi:type="dcterms:W3CDTF">2024-10-08T08:07:00Z</dcterms:created>
  <dcterms:modified xsi:type="dcterms:W3CDTF">2024-10-08T08:07:00Z</dcterms:modified>
</cp:coreProperties>
</file>